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58" w:rsidRPr="00D14758" w:rsidRDefault="00D14758" w:rsidP="00D14758">
      <w:pPr>
        <w:pStyle w:val="CM1"/>
        <w:jc w:val="both"/>
        <w:rPr>
          <w:rFonts w:cs="仿宋_GB2312" w:hint="eastAsia"/>
          <w:color w:val="000000"/>
          <w:sz w:val="30"/>
          <w:szCs w:val="30"/>
        </w:rPr>
      </w:pPr>
      <w:bookmarkStart w:id="0" w:name="_GoBack"/>
      <w:bookmarkEnd w:id="0"/>
      <w:r w:rsidRPr="00D14758">
        <w:rPr>
          <w:rFonts w:cs="仿宋_GB2312" w:hint="eastAsia"/>
          <w:color w:val="000000"/>
          <w:sz w:val="30"/>
          <w:szCs w:val="30"/>
        </w:rPr>
        <w:t>附件1： 2015年湖北省申请高校教师资格网上报名须知</w:t>
      </w:r>
    </w:p>
    <w:p w:rsidR="00D14758" w:rsidRPr="00D14758" w:rsidRDefault="00D14758" w:rsidP="00D14758">
      <w:pPr>
        <w:pStyle w:val="CM1"/>
        <w:ind w:firstLine="600"/>
        <w:rPr>
          <w:rFonts w:cs="仿宋_GB2312"/>
          <w:color w:val="000000"/>
          <w:sz w:val="30"/>
          <w:szCs w:val="30"/>
        </w:rPr>
      </w:pP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一、报名网站</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报名网站是中国教师资格网，网址http://www.jszg.edu.cn，网上报名成功后，申请人须按规定时间到现场确认。未按规定时间现场确认的，视为自动放弃申请。</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二、网上报名时间</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春季网上报名时间： 4月20日8:00—4月30日24:00。</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秋季网上报名时间： 9月21日8:00—10月9日24:00。</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三、网上报名流程</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1、登录中国教师资格网（http://www.jszg.edu.cn），点击右侧“ ”图标或上方“网上申报”栏目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2、根据系统提示如实、准确、完整的填写申请信息（特别提示：“工作单位”须严格按所在学校校名全称填写，不得任意增加或减少其名称；“本人简历”按填表说明从本人小学毕业后填起。如因信息填写不规范或不完整造成不能认定的后果由申请人自行负责）。</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3、申请人必须</w:t>
      </w:r>
      <w:proofErr w:type="gramStart"/>
      <w:r w:rsidRPr="00D14758">
        <w:rPr>
          <w:rFonts w:cs="仿宋_GB2312" w:hint="eastAsia"/>
          <w:color w:val="000000"/>
          <w:sz w:val="30"/>
          <w:szCs w:val="30"/>
        </w:rPr>
        <w:t>在网报系统</w:t>
      </w:r>
      <w:proofErr w:type="gramEnd"/>
      <w:r w:rsidRPr="00D14758">
        <w:rPr>
          <w:rFonts w:cs="仿宋_GB2312" w:hint="eastAsia"/>
          <w:color w:val="000000"/>
          <w:sz w:val="30"/>
          <w:szCs w:val="30"/>
        </w:rPr>
        <w:t>中上传提交近期免冠.jpg格式电</w:t>
      </w:r>
      <w:r w:rsidRPr="00D14758">
        <w:rPr>
          <w:rFonts w:cs="仿宋_GB2312" w:hint="eastAsia"/>
          <w:color w:val="000000"/>
          <w:sz w:val="30"/>
          <w:szCs w:val="30"/>
        </w:rPr>
        <w:lastRenderedPageBreak/>
        <w:t>子</w:t>
      </w:r>
      <w:proofErr w:type="gramStart"/>
      <w:r w:rsidRPr="00D14758">
        <w:rPr>
          <w:rFonts w:cs="仿宋_GB2312" w:hint="eastAsia"/>
          <w:color w:val="000000"/>
          <w:sz w:val="30"/>
          <w:szCs w:val="30"/>
        </w:rPr>
        <w:t>档</w:t>
      </w:r>
      <w:proofErr w:type="gramEnd"/>
      <w:r w:rsidRPr="00D14758">
        <w:rPr>
          <w:rFonts w:cs="仿宋_GB2312" w:hint="eastAsia"/>
          <w:color w:val="000000"/>
          <w:sz w:val="30"/>
          <w:szCs w:val="30"/>
        </w:rPr>
        <w:t>照片，照片文件必须符合系统中注明的相关要求（尺寸是114像素×156像素，大小在19K以内，并且必须与粘贴在《教师资格认定申请表》和资格证书上的照片为同一版)。</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4、核对所填报名信息。</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5、确认无误后提交报名信息。</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6、提交成功后，系统返回此次报名生成的报名号，请申请人牢记报名所填写的姓名、身份证号、密码及报名号，这些资料是以后修改报名信息以及现场确认时的重要查询条件。</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7、请申请人自行打印“教师资格认定申请表”（A4纸正反两面打印），并下载“思想品德鉴定意见”表，如实填写并打印交所属高校人事部门盖章。</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8、报名结束以后，请点击“退出”按钮关闭报名页面，以免信息被他人更改，给申请人带来不必要的麻烦。</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四、</w:t>
      </w:r>
      <w:proofErr w:type="gramStart"/>
      <w:r w:rsidRPr="00D14758">
        <w:rPr>
          <w:rFonts w:cs="仿宋_GB2312" w:hint="eastAsia"/>
          <w:color w:val="000000"/>
          <w:sz w:val="30"/>
          <w:szCs w:val="30"/>
        </w:rPr>
        <w:t>网报现场</w:t>
      </w:r>
      <w:proofErr w:type="gramEnd"/>
      <w:r w:rsidRPr="00D14758">
        <w:rPr>
          <w:rFonts w:cs="仿宋_GB2312" w:hint="eastAsia"/>
          <w:color w:val="000000"/>
          <w:sz w:val="30"/>
          <w:szCs w:val="30"/>
        </w:rPr>
        <w:t>确认</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1、现场确认时间：</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春季现场确认时间： 4月21日—5月5日（有效工作日）；</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秋季现场确认时间： 9月22日—10月13日（有效工作日）。</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2、现场确认地点：所属学校人事部门（或所属学校其他负责教师资格工作的部门）。</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3、现场确认申请人应携带以下资料：</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（1）网上报名的报名号；</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（2）《教师资格认定申请表》2份；</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lastRenderedPageBreak/>
        <w:t>（3）身份证复印件；（1954年元月1日以前出生申请普通话免试的须提供身份证原件）</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（4）大学本科以上毕业证（或专科毕业取得硕士以上学位者，提供专科毕业证及学位证）原件、复印件；</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（5）普通话水平测试等级证书原件、复印件；</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（6）非师范专业学历提供教育学、心理学合格证或高校教师岗前培训合格证原件、复印件，师范专业学历提供原始学籍档案和教学实习档案复印件（档案管理单位需加盖公章并注明与原件相符）；</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（7）思想品德鉴定材料1份；</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（8）体检表1份（学校统一指定的</w:t>
      </w:r>
      <w:proofErr w:type="gramStart"/>
      <w:r w:rsidRPr="00D14758">
        <w:rPr>
          <w:rFonts w:cs="仿宋_GB2312" w:hint="eastAsia"/>
          <w:color w:val="000000"/>
          <w:sz w:val="30"/>
          <w:szCs w:val="30"/>
        </w:rPr>
        <w:t>一</w:t>
      </w:r>
      <w:proofErr w:type="gramEnd"/>
      <w:r w:rsidRPr="00D14758">
        <w:rPr>
          <w:rFonts w:cs="仿宋_GB2312" w:hint="eastAsia"/>
          <w:color w:val="000000"/>
          <w:sz w:val="30"/>
          <w:szCs w:val="30"/>
        </w:rPr>
        <w:t>所在</w:t>
      </w:r>
      <w:proofErr w:type="gramStart"/>
      <w:r w:rsidRPr="00D14758">
        <w:rPr>
          <w:rFonts w:cs="仿宋_GB2312" w:hint="eastAsia"/>
          <w:color w:val="000000"/>
          <w:sz w:val="30"/>
          <w:szCs w:val="30"/>
        </w:rPr>
        <w:t>省教师</w:t>
      </w:r>
      <w:proofErr w:type="gramEnd"/>
      <w:r w:rsidRPr="00D14758">
        <w:rPr>
          <w:rFonts w:cs="仿宋_GB2312" w:hint="eastAsia"/>
          <w:color w:val="000000"/>
          <w:sz w:val="30"/>
          <w:szCs w:val="30"/>
        </w:rPr>
        <w:t>资格认定中心备案的二级以上医院）；</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（9）非师范专业学历提供教育教学能力测试表（面试、试讲）各1份；</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（10）学校出具的拟聘专任教师证明材料 （专任教师劳动合同，专任教师岗位调令、教师类职称证书等）原件、复印件1份，辅导员岗位等同教师岗位；</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（11）由教务处教务管理系统打印的最近一年以上教学任务（课表）（加盖教务处公章），辅导员课表可由学工部门提供；</w:t>
      </w:r>
    </w:p>
    <w:p w:rsidR="00D14758" w:rsidRPr="00D14758" w:rsidRDefault="00D14758" w:rsidP="00D14758">
      <w:pPr>
        <w:pStyle w:val="CM1"/>
        <w:ind w:firstLine="600"/>
        <w:rPr>
          <w:rFonts w:cs="仿宋_GB2312" w:hint="eastAsia"/>
          <w:color w:val="000000"/>
          <w:sz w:val="30"/>
          <w:szCs w:val="30"/>
        </w:rPr>
      </w:pPr>
      <w:r w:rsidRPr="00D14758">
        <w:rPr>
          <w:rFonts w:cs="仿宋_GB2312" w:hint="eastAsia"/>
          <w:color w:val="000000"/>
          <w:sz w:val="30"/>
          <w:szCs w:val="30"/>
        </w:rPr>
        <w:t>（12）副教授、教授或获得博士学位者可以免试普通话和教育学、心理学及专业技能测试，符合免试条件者，须提供相应的证书原件和复印件。</w:t>
      </w:r>
    </w:p>
    <w:p w:rsidR="00D14758" w:rsidRPr="00D14758" w:rsidRDefault="00D14758" w:rsidP="00D14758">
      <w:pPr>
        <w:pStyle w:val="CM1"/>
        <w:ind w:firstLine="600"/>
        <w:rPr>
          <w:rFonts w:cs="仿宋_GB2312"/>
          <w:color w:val="000000"/>
          <w:sz w:val="30"/>
          <w:szCs w:val="30"/>
        </w:rPr>
      </w:pPr>
      <w:r w:rsidRPr="00D14758">
        <w:rPr>
          <w:rFonts w:cs="仿宋_GB2312" w:hint="eastAsia"/>
          <w:color w:val="000000"/>
          <w:sz w:val="30"/>
          <w:szCs w:val="30"/>
        </w:rPr>
        <w:lastRenderedPageBreak/>
        <w:t>复印件统一用A4纸按身份证、学历证、学位证、普通话证书、教育学、心理学合格证（非师范专业）、学校出具的拟聘专任教师证明材料顺序装订好。</w:t>
      </w:r>
    </w:p>
    <w:sectPr w:rsidR="00D14758" w:rsidRPr="00D14758" w:rsidSect="001A3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55" w:rsidRDefault="008C0A55" w:rsidP="00B053CF">
      <w:r>
        <w:separator/>
      </w:r>
    </w:p>
  </w:endnote>
  <w:endnote w:type="continuationSeparator" w:id="0">
    <w:p w:rsidR="008C0A55" w:rsidRDefault="008C0A55" w:rsidP="00B0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55" w:rsidRDefault="008C0A55" w:rsidP="00B053CF">
      <w:r>
        <w:separator/>
      </w:r>
    </w:p>
  </w:footnote>
  <w:footnote w:type="continuationSeparator" w:id="0">
    <w:p w:rsidR="008C0A55" w:rsidRDefault="008C0A55" w:rsidP="00B05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37D1"/>
    <w:multiLevelType w:val="hybridMultilevel"/>
    <w:tmpl w:val="15C3E9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6BFE"/>
    <w:rsid w:val="001A360B"/>
    <w:rsid w:val="00464322"/>
    <w:rsid w:val="00756BFE"/>
    <w:rsid w:val="00867924"/>
    <w:rsid w:val="008C0A55"/>
    <w:rsid w:val="00B053CF"/>
    <w:rsid w:val="00BC0900"/>
    <w:rsid w:val="00D14758"/>
    <w:rsid w:val="00F26A16"/>
    <w:rsid w:val="00F7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6BFE"/>
    <w:pPr>
      <w:widowControl w:val="0"/>
      <w:autoSpaceDE w:val="0"/>
      <w:autoSpaceDN w:val="0"/>
      <w:adjustRightInd w:val="0"/>
    </w:pPr>
    <w:rPr>
      <w:rFonts w:ascii="仿宋_GB2312" w:eastAsia="仿宋_GB2312" w:cs="仿宋_GB2312"/>
      <w:color w:val="000000"/>
      <w:kern w:val="0"/>
      <w:sz w:val="24"/>
      <w:szCs w:val="24"/>
    </w:rPr>
  </w:style>
  <w:style w:type="paragraph" w:customStyle="1" w:styleId="CM1">
    <w:name w:val="CM1"/>
    <w:basedOn w:val="Default"/>
    <w:next w:val="Default"/>
    <w:uiPriority w:val="99"/>
    <w:rsid w:val="00756BFE"/>
    <w:pPr>
      <w:spacing w:line="391" w:lineRule="atLeast"/>
    </w:pPr>
    <w:rPr>
      <w:rFonts w:cstheme="minorBidi"/>
      <w:color w:val="auto"/>
    </w:rPr>
  </w:style>
  <w:style w:type="paragraph" w:customStyle="1" w:styleId="CM2">
    <w:name w:val="CM2"/>
    <w:basedOn w:val="Default"/>
    <w:next w:val="Default"/>
    <w:uiPriority w:val="99"/>
    <w:rsid w:val="00756BFE"/>
    <w:pPr>
      <w:spacing w:line="403" w:lineRule="atLeast"/>
    </w:pPr>
    <w:rPr>
      <w:rFonts w:cstheme="minorBidi"/>
      <w:color w:val="auto"/>
    </w:rPr>
  </w:style>
  <w:style w:type="paragraph" w:customStyle="1" w:styleId="CM3">
    <w:name w:val="CM3"/>
    <w:basedOn w:val="Default"/>
    <w:next w:val="Default"/>
    <w:uiPriority w:val="99"/>
    <w:rsid w:val="00756BFE"/>
    <w:pPr>
      <w:spacing w:line="391" w:lineRule="atLeast"/>
    </w:pPr>
    <w:rPr>
      <w:rFonts w:cstheme="minorBidi"/>
      <w:color w:val="auto"/>
    </w:rPr>
  </w:style>
  <w:style w:type="paragraph" w:styleId="a3">
    <w:name w:val="Balloon Text"/>
    <w:basedOn w:val="a"/>
    <w:link w:val="Char"/>
    <w:uiPriority w:val="99"/>
    <w:semiHidden/>
    <w:unhideWhenUsed/>
    <w:rsid w:val="00756BFE"/>
    <w:rPr>
      <w:sz w:val="18"/>
      <w:szCs w:val="18"/>
    </w:rPr>
  </w:style>
  <w:style w:type="character" w:customStyle="1" w:styleId="Char">
    <w:name w:val="批注框文本 Char"/>
    <w:basedOn w:val="a0"/>
    <w:link w:val="a3"/>
    <w:uiPriority w:val="99"/>
    <w:semiHidden/>
    <w:rsid w:val="00756BFE"/>
    <w:rPr>
      <w:sz w:val="18"/>
      <w:szCs w:val="18"/>
    </w:rPr>
  </w:style>
  <w:style w:type="paragraph" w:styleId="a4">
    <w:name w:val="header"/>
    <w:basedOn w:val="a"/>
    <w:link w:val="Char0"/>
    <w:uiPriority w:val="99"/>
    <w:unhideWhenUsed/>
    <w:rsid w:val="00B053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053CF"/>
    <w:rPr>
      <w:sz w:val="18"/>
      <w:szCs w:val="18"/>
    </w:rPr>
  </w:style>
  <w:style w:type="paragraph" w:styleId="a5">
    <w:name w:val="footer"/>
    <w:basedOn w:val="a"/>
    <w:link w:val="Char1"/>
    <w:uiPriority w:val="99"/>
    <w:unhideWhenUsed/>
    <w:rsid w:val="00B053CF"/>
    <w:pPr>
      <w:tabs>
        <w:tab w:val="center" w:pos="4153"/>
        <w:tab w:val="right" w:pos="8306"/>
      </w:tabs>
      <w:snapToGrid w:val="0"/>
      <w:jc w:val="left"/>
    </w:pPr>
    <w:rPr>
      <w:sz w:val="18"/>
      <w:szCs w:val="18"/>
    </w:rPr>
  </w:style>
  <w:style w:type="character" w:customStyle="1" w:styleId="Char1">
    <w:name w:val="页脚 Char"/>
    <w:basedOn w:val="a0"/>
    <w:link w:val="a5"/>
    <w:uiPriority w:val="99"/>
    <w:rsid w:val="00B053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绿叶家园</dc:creator>
  <cp:lastModifiedBy>绿叶家园</cp:lastModifiedBy>
  <cp:revision>2</cp:revision>
  <dcterms:created xsi:type="dcterms:W3CDTF">2015-03-27T06:48:00Z</dcterms:created>
  <dcterms:modified xsi:type="dcterms:W3CDTF">2015-03-27T06:48:00Z</dcterms:modified>
</cp:coreProperties>
</file>